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83D" w:rsidRPr="00FD783D" w:rsidRDefault="00FD783D" w:rsidP="00FD783D">
      <w:pPr>
        <w:spacing w:line="240" w:lineRule="auto"/>
        <w:jc w:val="both"/>
        <w:rPr>
          <w:rFonts w:ascii="Times New Roman" w:hAnsi="Times New Roman" w:cs="Times New Roman"/>
          <w:b/>
          <w:bCs/>
          <w:sz w:val="28"/>
          <w:szCs w:val="28"/>
        </w:rPr>
      </w:pPr>
      <w:r>
        <w:rPr>
          <w:rFonts w:ascii="Times New Roman" w:hAnsi="Times New Roman" w:cs="Times New Roman"/>
          <w:b/>
          <w:sz w:val="28"/>
          <w:szCs w:val="28"/>
        </w:rPr>
        <w:tab/>
      </w:r>
      <w:r w:rsidRPr="00FD783D">
        <w:rPr>
          <w:rFonts w:ascii="Times New Roman" w:hAnsi="Times New Roman" w:cs="Times New Roman"/>
          <w:b/>
          <w:sz w:val="28"/>
          <w:szCs w:val="28"/>
        </w:rPr>
        <w:t>1) Прокурор Кольского района информирует о праве семей с детьми до 16 лет на единовременные выплаты</w:t>
      </w:r>
      <w:r w:rsidRPr="00FD783D">
        <w:rPr>
          <w:rFonts w:ascii="Times New Roman" w:hAnsi="Times New Roman" w:cs="Times New Roman"/>
          <w:b/>
          <w:bCs/>
          <w:sz w:val="28"/>
          <w:szCs w:val="28"/>
        </w:rPr>
        <w:t>.</w:t>
      </w:r>
    </w:p>
    <w:p w:rsidR="00FD783D" w:rsidRPr="00FD783D" w:rsidRDefault="00FD783D" w:rsidP="00FD783D">
      <w:pPr>
        <w:spacing w:line="240" w:lineRule="auto"/>
        <w:jc w:val="both"/>
        <w:rPr>
          <w:rFonts w:ascii="Times New Roman" w:hAnsi="Times New Roman" w:cs="Times New Roman"/>
          <w:sz w:val="28"/>
          <w:szCs w:val="28"/>
        </w:rPr>
      </w:pPr>
      <w:r w:rsidRPr="00FD783D">
        <w:rPr>
          <w:rFonts w:ascii="Tahoma" w:hAnsi="Tahoma" w:cs="Tahoma"/>
          <w:b/>
          <w:sz w:val="28"/>
          <w:szCs w:val="28"/>
        </w:rPr>
        <w:t>﻿</w:t>
      </w:r>
      <w:r>
        <w:rPr>
          <w:rFonts w:ascii="Tahoma" w:hAnsi="Tahoma" w:cs="Tahoma"/>
          <w:b/>
          <w:sz w:val="28"/>
          <w:szCs w:val="28"/>
        </w:rPr>
        <w:tab/>
      </w:r>
      <w:r w:rsidRPr="00FD783D">
        <w:rPr>
          <w:rFonts w:ascii="Times New Roman" w:hAnsi="Times New Roman" w:cs="Times New Roman"/>
          <w:sz w:val="28"/>
          <w:szCs w:val="28"/>
        </w:rPr>
        <w:t xml:space="preserve">11 мая 2020 года Президентом Российской Федерации подписан Указ «О внесении изменений в Указ Президента Российской Федерации от </w:t>
      </w:r>
      <w:proofErr w:type="gramStart"/>
      <w:r w:rsidRPr="00FD783D">
        <w:rPr>
          <w:rFonts w:ascii="Times New Roman" w:hAnsi="Times New Roman" w:cs="Times New Roman"/>
          <w:sz w:val="28"/>
          <w:szCs w:val="28"/>
        </w:rPr>
        <w:t>07.04.2020  №</w:t>
      </w:r>
      <w:proofErr w:type="gramEnd"/>
      <w:r w:rsidRPr="00FD783D">
        <w:rPr>
          <w:rFonts w:ascii="Times New Roman" w:hAnsi="Times New Roman" w:cs="Times New Roman"/>
          <w:sz w:val="28"/>
          <w:szCs w:val="28"/>
        </w:rPr>
        <w:t xml:space="preserve"> 249 «О дополнительных мерах социальной поддержки семей, имеющих детей».</w:t>
      </w:r>
    </w:p>
    <w:p w:rsidR="00FD783D" w:rsidRPr="00FD783D" w:rsidRDefault="00FD783D"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FD783D">
        <w:rPr>
          <w:rFonts w:ascii="Times New Roman" w:hAnsi="Times New Roman" w:cs="Times New Roman"/>
          <w:sz w:val="28"/>
          <w:szCs w:val="28"/>
        </w:rPr>
        <w:t>В соответствии с принятым Указом в апреле - июне 2020 года предусмотрены ежемесячные выплаты в размере 5 тыс. рублей на каждого ребенка в возрасте до 3 лет, имеющего гражданство Российской Федерации, лицам, проживающим на территории Российской Федерации и имеющим (имевшим) право на меры государственной поддержки, при условии, что такое право возникло у них до 1 июля 2020 года.</w:t>
      </w:r>
    </w:p>
    <w:p w:rsidR="00FD783D" w:rsidRPr="00FD783D" w:rsidRDefault="00FD783D"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FD783D">
        <w:rPr>
          <w:rFonts w:ascii="Times New Roman" w:hAnsi="Times New Roman" w:cs="Times New Roman"/>
          <w:sz w:val="28"/>
          <w:szCs w:val="28"/>
        </w:rPr>
        <w:t>Также, с 1 июня 2020 года предусмотрена единовременная выплата в размере 10 тыс. рублей гражданам Российской Федерации, проживающим на территории Российской Федерации, на каждого ребенка в возрасте от 3 до 16 лет, имеющего гражданство Российской Федерации (при условии достижения ребенком возраста 16 лет до 1 июля 2020 года).</w:t>
      </w:r>
    </w:p>
    <w:p w:rsidR="00FD783D" w:rsidRPr="00FD783D" w:rsidRDefault="00FD783D"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FD783D">
        <w:rPr>
          <w:rFonts w:ascii="Times New Roman" w:hAnsi="Times New Roman" w:cs="Times New Roman"/>
          <w:sz w:val="28"/>
          <w:szCs w:val="28"/>
        </w:rPr>
        <w:t xml:space="preserve">Получатели выплат вправе обратиться за назначением ежемесячных выплат и единовременной выплаты до 01 октября 2020 года. </w:t>
      </w:r>
    </w:p>
    <w:p w:rsidR="00FD783D" w:rsidRPr="00FD783D" w:rsidRDefault="00FD783D"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FD783D">
        <w:rPr>
          <w:rFonts w:ascii="Times New Roman" w:hAnsi="Times New Roman" w:cs="Times New Roman"/>
          <w:sz w:val="28"/>
          <w:szCs w:val="28"/>
        </w:rPr>
        <w:t>Кроме того, 23.06.2020 во время обращения к россиянам Президент Российской Федерации объявил о выплате в июле еще по десять тысяч рублей на каждого ребенка с рождения до 16 лет. Соответствующий указ уже подписан президентом.</w:t>
      </w:r>
    </w:p>
    <w:p w:rsidR="00FD783D" w:rsidRPr="00FD783D" w:rsidRDefault="00FD783D" w:rsidP="00FD783D">
      <w:pPr>
        <w:spacing w:line="240" w:lineRule="auto"/>
        <w:jc w:val="both"/>
        <w:rPr>
          <w:rFonts w:ascii="Times New Roman" w:hAnsi="Times New Roman" w:cs="Times New Roman"/>
          <w:bCs/>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2) Прокурор Кольского района информирует об ответственности несовершеннолетних за употребление наркотиков.</w:t>
      </w:r>
    </w:p>
    <w:p w:rsidR="00FD783D" w:rsidRPr="00FD783D" w:rsidRDefault="00FD783D" w:rsidP="00FD783D">
      <w:pPr>
        <w:spacing w:line="240" w:lineRule="auto"/>
        <w:jc w:val="both"/>
        <w:rPr>
          <w:rFonts w:ascii="Times New Roman" w:hAnsi="Times New Roman" w:cs="Times New Roman"/>
          <w:sz w:val="28"/>
          <w:szCs w:val="28"/>
        </w:rPr>
      </w:pPr>
      <w:r w:rsidRPr="00FD783D">
        <w:rPr>
          <w:rFonts w:ascii="Tahoma" w:hAnsi="Tahoma" w:cs="Tahoma"/>
          <w:b/>
          <w:sz w:val="28"/>
          <w:szCs w:val="28"/>
        </w:rPr>
        <w:t>﻿</w:t>
      </w:r>
      <w:r w:rsidR="00442B94">
        <w:rPr>
          <w:rFonts w:ascii="Tahoma" w:hAnsi="Tahoma" w:cs="Tahoma"/>
          <w:b/>
          <w:sz w:val="28"/>
          <w:szCs w:val="28"/>
        </w:rPr>
        <w:tab/>
      </w:r>
      <w:r w:rsidRPr="00FD783D">
        <w:rPr>
          <w:rFonts w:ascii="Times New Roman" w:hAnsi="Times New Roman" w:cs="Times New Roman"/>
          <w:sz w:val="28"/>
          <w:szCs w:val="28"/>
        </w:rPr>
        <w:t>Частью 1 ст. 6.9 Кодекса Российской Федерации об административных правонарушениях установлена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частью 2 ст. 20.20 КоАП РФ  - за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За данные правонарушения может быть назначено наказание в виде штрафа в размере от 4 до 5 тысяч рублей или административный арест на срок до 15 суток. </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xml:space="preserve">За совершение правонарушений, предусмотренных указанными статьями Кодекса Российской Федерации об административных </w:t>
      </w:r>
      <w:r w:rsidR="00FD783D" w:rsidRPr="00FD783D">
        <w:rPr>
          <w:rFonts w:ascii="Times New Roman" w:hAnsi="Times New Roman" w:cs="Times New Roman"/>
          <w:sz w:val="28"/>
          <w:szCs w:val="28"/>
        </w:rPr>
        <w:lastRenderedPageBreak/>
        <w:t>правонарушениях, могут быть привлечены несовершеннолетние, которые достигли 16-летнего возраста. </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Однако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психоактивных веществ без назначения врача. </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случае потребления наркотиков несовершеннолетними, не достигшими 16-летнего возраста, к административной ответственности по статье 20.22 КоАП РФ подлежат привлечению их родители или законные представители. В качестве наказания предусмотрен штраф в размере от 1,5 до 2-х тысяч рублей.</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3) Прокурор Кольского района информирует о порядке проведения диспансеризации работников.</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Диспансеризация подразумевает под собой медицинский осмотр врачами нескольких специальностей и применение необходимых методов обследования, осуществляемых в целях раннего выявления хронических неинфекционных заболеваний (состояний), которые являются основной причиной инвалидности и преждевременной смертности населения России и факторов риска их развития, а также в целях формирования групп состояния здоровья и выработки рекомендаций для пациентов.</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Общий порядок проведения диспансеризации регулируется Федеральным законом от 21.11.2011 № 323-ФЗ «Об основах охраны здоровья граждан в Российской Федерации». Порядок проведения профилактического медицинского осмотра и диспансеризации определенных групп взрослого населения утвержден приказом Минздрава России от 13.03.2019 № 124н.</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Так, в соответствии с указанными правовыми документами, работники предпенсионного возраста для проведения диспансеризации имеют право на освобождение от работы на два рабочих дня один раз в год с сохранением за ними места работы и среднего заработка. Диспансеризация проводится 1 раз в три года в возрасте от 18 до 39 лет включительно, ежегодно в возрасте 40 лет и старше, а также в отношении отдельных категорий граждан. Диспансеризация населения проводится исключительно добровольно и по информированному согласию. 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FD783D" w:rsidRPr="00FD783D" w:rsidRDefault="00FD783D" w:rsidP="00FD783D">
      <w:pPr>
        <w:spacing w:line="240" w:lineRule="auto"/>
        <w:jc w:val="both"/>
        <w:rPr>
          <w:rFonts w:ascii="Times New Roman" w:hAnsi="Times New Roman" w:cs="Times New Roman"/>
          <w:b/>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FD783D" w:rsidRPr="00FD783D">
        <w:rPr>
          <w:rFonts w:ascii="Times New Roman" w:hAnsi="Times New Roman" w:cs="Times New Roman"/>
          <w:b/>
          <w:sz w:val="28"/>
          <w:szCs w:val="28"/>
        </w:rPr>
        <w:t>4) Прокурор Кольского района информирует об ужесточении административной ответственности за правонарушения в области воинского учета.</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Федеральным законом от 24.04.2020 года № 132-ФЗ внесены изменения в Кодекс Российской Федерации об административных правонарушениях, которыми усилена административная ответственность за административные правонарушения в области воинского учета.</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Так, за непредставление руководителем организации, должностным лицом органа местного самоуправления в установленный срок в военный комиссариат списков граждан, подлежащих первоначальной постановке на воинский учет, предусмотрен штраф в размере от 1 до 3 тыс. руб., ранее от 300 до 1 тыс. руб. (ст. 21.1 КоАП РФ).</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Такие же штрафы в повышенном размере для указанных лиц определены за не оповещение граждан о вызове их по повестке военного комиссариата (ст. 21.2 КоАП РФ) и за несвоевременное представление сведений об изменениях состава постоянно проживающих граждан или граждан, пребывающих более 3 месяцев в месте временного пребывания, состоящих или обязанных состоять на воинском учете (ст. 21.3 КоАП РФ), а также и для должностных лиц учреждений МСЭ (ч. 1 ст. 21.4 КоАП РФ), органов ЗАГС (ч. 2 ст. 21.4 КоАП РФ), не сообщивших необходимые сведения о признании гражданина инвалидом, об изменении записи актов гражданского состояния.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(отчисленных с учебы) штраф составит от 1 до 5 тыс. руб. (ч. 3 ст. 21.4 КоАП РФ).</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xml:space="preserve">За неявку по повестке в военкомат без уважительной причины, </w:t>
      </w:r>
      <w:proofErr w:type="spellStart"/>
      <w:r w:rsidR="00FD783D" w:rsidRPr="00FD783D">
        <w:rPr>
          <w:rFonts w:ascii="Times New Roman" w:hAnsi="Times New Roman" w:cs="Times New Roman"/>
          <w:sz w:val="28"/>
          <w:szCs w:val="28"/>
        </w:rPr>
        <w:t>неизвещение</w:t>
      </w:r>
      <w:proofErr w:type="spellEnd"/>
      <w:r w:rsidR="00FD783D" w:rsidRPr="00FD783D">
        <w:rPr>
          <w:rFonts w:ascii="Times New Roman" w:hAnsi="Times New Roman" w:cs="Times New Roman"/>
          <w:sz w:val="28"/>
          <w:szCs w:val="28"/>
        </w:rPr>
        <w:t xml:space="preserve"> об изменении сведений о семейном положении, об образовании или переезде и т.д. (ст. 21.5 КоАП РФ), за уклонение от медицинского обследования (ст. 21.6 КоАП РФ), за умышленную порчу, утрату документов воинского учета (ст. 21.7 КоАП РФ) вместо размеров штрафа от 100 до 500 руб. для гражданина, состоящего или обязанного состоять на воинском учете, теперь законом предусмотрены штрафные санкции в повышенном размере от 500 руб. до 3 тыс. руб.</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Срок давности привлечения к административной ответственности за все указанные административные правонарушения в области воинского учета увеличен до 3 лет.</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5) Прокурор Кольского района информирует об ответственности по договору долевого участия в строительстве жилья в период пандемии.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D783D" w:rsidRPr="00FD783D">
        <w:rPr>
          <w:rFonts w:ascii="Times New Roman" w:hAnsi="Times New Roman" w:cs="Times New Roman"/>
          <w:sz w:val="28"/>
          <w:szCs w:val="28"/>
        </w:rPr>
        <w:t>Постановлением Правительства РФ от 02.04.2020 № 423 установлены особенности применения финансовых санкций за неисполнение обязательств сторон договора долевого участия в строительстве жилья.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Определено, что при расчете неустойки за нарушение дольщиком обязанности по внесению платежей по договору долевого строительства, а равно нарушение застройщиком срока передачи построенного объекта не учитывается период с 03.04.2020 по 01.01.2021.</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Убытки, причиненные в тот же период, в т.ч. при введении на территории строительства объекта режима повышенной готовности или чрезвычайной ситуации, ненадлежащим исполнением обязательств по договору также не учитываются.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Подлежащие уплате дольщику проценты за односторонний отказ от договора не начисляются.</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6) Прокурор Кольского района информирует о порядке признания гражданина безвестно отсутствующим или объявления его умершим.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Для объявления лица умершим необязательно предварительно признавать его безвестно отсутствующим.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xml:space="preserve">В заявлении в суд должно быть обязательно указано, для какой цели требуется признать гражданина безвестно отсутствующим или объявить его </w:t>
      </w:r>
      <w:r w:rsidR="00FD783D" w:rsidRPr="00FD783D">
        <w:rPr>
          <w:rFonts w:ascii="Times New Roman" w:hAnsi="Times New Roman" w:cs="Times New Roman"/>
          <w:sz w:val="28"/>
          <w:szCs w:val="28"/>
        </w:rPr>
        <w:lastRenderedPageBreak/>
        <w:t>умершим, приведены обстоятельства, подтверждающие безвестное отсутствие либо угрожавшие пропавшему смертью или дающие основание предполагать гибель от определенного несчастного случая.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7) Прокурор Кольского района информирует о корректировке Пленумом Верховного Суда РФ своих постановлений по делам о взяточничестве, коррупции и превышении должностных полномочий.</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Российской Федерации правовую основу противодействия коррупции составляют </w:t>
      </w:r>
      <w:hyperlink r:id="rId4" w:history="1">
        <w:r w:rsidR="00FD783D" w:rsidRPr="00FD783D">
          <w:rPr>
            <w:rStyle w:val="a3"/>
            <w:rFonts w:ascii="Times New Roman" w:hAnsi="Times New Roman" w:cs="Times New Roman"/>
            <w:color w:val="auto"/>
            <w:sz w:val="28"/>
            <w:szCs w:val="28"/>
            <w:u w:val="none"/>
          </w:rPr>
          <w:t>Конституция</w:t>
        </w:r>
      </w:hyperlink>
      <w:r w:rsidR="00FD783D" w:rsidRPr="00FD783D">
        <w:rPr>
          <w:rFonts w:ascii="Times New Roman" w:hAnsi="Times New Roman" w:cs="Times New Roman"/>
          <w:sz w:val="28"/>
          <w:szCs w:val="28"/>
        </w:rPr>
        <w:t> Российской Федерации, общепризнанные принципы и нормы международного права, международные договоры Российской Федерации, Федеральный </w:t>
      </w:r>
      <w:hyperlink r:id="rId5" w:history="1">
        <w:r w:rsidR="00FD783D" w:rsidRPr="00FD783D">
          <w:rPr>
            <w:rStyle w:val="a3"/>
            <w:rFonts w:ascii="Times New Roman" w:hAnsi="Times New Roman" w:cs="Times New Roman"/>
            <w:color w:val="auto"/>
            <w:sz w:val="28"/>
            <w:szCs w:val="28"/>
            <w:u w:val="none"/>
          </w:rPr>
          <w:t>закон</w:t>
        </w:r>
      </w:hyperlink>
      <w:r w:rsidR="00FD783D" w:rsidRPr="00FD783D">
        <w:rPr>
          <w:rFonts w:ascii="Times New Roman" w:hAnsi="Times New Roman" w:cs="Times New Roman"/>
          <w:sz w:val="28"/>
          <w:szCs w:val="28"/>
        </w:rPr>
        <w:t> от 25 декабря 2008 года N 273-ФЗ «О противодействии коррупции», Федеральный </w:t>
      </w:r>
      <w:hyperlink r:id="rId6" w:history="1">
        <w:r w:rsidR="00FD783D" w:rsidRPr="00FD783D">
          <w:rPr>
            <w:rStyle w:val="a3"/>
            <w:rFonts w:ascii="Times New Roman" w:hAnsi="Times New Roman" w:cs="Times New Roman"/>
            <w:color w:val="auto"/>
            <w:sz w:val="28"/>
            <w:szCs w:val="28"/>
            <w:u w:val="none"/>
          </w:rPr>
          <w:t>закон</w:t>
        </w:r>
      </w:hyperlink>
      <w:r w:rsidR="00FD783D" w:rsidRPr="00FD783D">
        <w:rPr>
          <w:rFonts w:ascii="Times New Roman" w:hAnsi="Times New Roman" w:cs="Times New Roman"/>
          <w:sz w:val="28"/>
          <w:szCs w:val="28"/>
        </w:rPr>
        <w:t>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целях обеспечения единообразного применения судами законодательства об ответственности за взяточничество и иные коррупционные преступления Пленум Верховного Суда Российской Федерации дал дополнительные разъяснения, указав, что получение электронных денег и цифровых прав теперь тоже считается взяткой с момента поступления средств на электронный кошелек.</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К взятке отнесли и получение льготного кредита, бесплатного отдыха, ремонт квартиры, иные услуги.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Посредничество во взяточничестве является отдельным составом, предусмотренным ст. 291.1 УК РФ, и это не только передача денег, но и, к примеру, организация встречи с чиновником.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D783D" w:rsidRPr="00FD783D">
        <w:rPr>
          <w:rFonts w:ascii="Times New Roman" w:hAnsi="Times New Roman" w:cs="Times New Roman"/>
          <w:sz w:val="28"/>
          <w:szCs w:val="28"/>
        </w:rPr>
        <w:t>Умысел на взятку должен сформироваться независимо от оперативно-розыскных мероприятий, поэтому суд должен проверять их законность. Кроме того, не имеет значения, смог ли коррупционер получить полный размер взятки, о которой он договорился.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Содеянное квалифицируется по запланированному размеру, оговоренному с лицом, намеренным передать взятку должностному лицу.</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При этом взяткодатель не признается потерпевшим и не может требовать возврата средств.</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Обещание или предложение передать либо принять незаконное вознаграждение за совершение действий (бездействие) по службе также рассматривается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может быть квалифицировано как приготовление к даче взятки.</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8) Прокурор Кольского района информирует об ответственности наследника по долгам наследодателя.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Наследники, принявшие наследство, отвечают по долгам наследодателя солидарно. Это положение закреплено в статье 1175 Гражданского кодекса РФ (далее — ГК РФ).</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Каждый из наследников отвечает по долгам наследодателя в пределах стоимости перешедшего к нему наследственного имущества.</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Наследник, принявший наследство в порядке наследственной трансмиссии (ст. 1156 ГК РФ),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xml:space="preserve">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w:t>
      </w:r>
      <w:proofErr w:type="gramStart"/>
      <w:r w:rsidR="00FD783D" w:rsidRPr="00FD783D">
        <w:rPr>
          <w:rFonts w:ascii="Times New Roman" w:hAnsi="Times New Roman" w:cs="Times New Roman"/>
          <w:sz w:val="28"/>
          <w:szCs w:val="28"/>
        </w:rPr>
        <w:t>сохранения</w:t>
      </w:r>
      <w:proofErr w:type="gramEnd"/>
      <w:r w:rsidR="00FD783D" w:rsidRPr="00FD783D">
        <w:rPr>
          <w:rFonts w:ascii="Times New Roman" w:hAnsi="Times New Roman" w:cs="Times New Roman"/>
          <w:sz w:val="28"/>
          <w:szCs w:val="28"/>
        </w:rPr>
        <w:t xml:space="preserve">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w:t>
      </w:r>
      <w:r w:rsidR="00FD783D" w:rsidRPr="00FD783D">
        <w:rPr>
          <w:rFonts w:ascii="Times New Roman" w:hAnsi="Times New Roman" w:cs="Times New Roman"/>
          <w:sz w:val="28"/>
          <w:szCs w:val="28"/>
        </w:rPr>
        <w:lastRenderedPageBreak/>
        <w:t>или перехода выморочного имущества в соответствии со ст. 1151 ГК РФ к Российской Федерации, субъекту Российской Федерации или муниципальному образованию.</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9) Прокурор Кольского района информирует об уголовной ответственности за жестокое обращение с детьми.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Дети являются наиболее уязвимыми членами общества. Ребенок вправе рассчитывать на уважительное отношение к себе со стороны окружающих. Однако невозможно исключить существование людей, которые способны допустить преступную жестокость к ребенку в силу его слабости.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Жестокое обращение, сопряженное с невыполнением обязанностей по воспитанию ребенка запрещено законом под угрозой наказания, то есть является преступлением, предусмотренным статьей 156 Уголовного кодекса Российской Федерации.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Указанное преступление выражается в действии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Исходя из контекста статьи 156 УК РФ в ее взаимосвязи со сложившейся судебной практикой под жестоким обращением следует понимать:</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к 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активные действия, идущие вразрез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Для признания лица виновным в совершении данного преступления наступления каких-либо последствий не требуется.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D783D" w:rsidRPr="00FD783D">
        <w:rPr>
          <w:rFonts w:ascii="Times New Roman" w:hAnsi="Times New Roman" w:cs="Times New Roman"/>
          <w:sz w:val="28"/>
          <w:szCs w:val="28"/>
        </w:rPr>
        <w:t>Преступление всегда характеризуется прямым умыслом. Виновное лицо осознает,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За совершение преступления, предусмотренного ст. 156 УК РФ, предусмотрено наказание в виде штрафа до ста тысяч рублей или в размере заработной платы или иного дохода осужденного за период до одного года, либо обязательными работами сроком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В случае невыполнения родителями или иными лицами их заменяющими обязанностей по воспитанию и обучению детей, не сопряженное с жестоким обращением с ними, наступает административная ответственность, предусмотренная ст. 5.35 КоАП РФ и влечет наложение административного штрафа в размере до пятисот тысяч рублей либо предупреждение.</w:t>
      </w:r>
    </w:p>
    <w:p w:rsidR="00FD783D" w:rsidRPr="00FD783D" w:rsidRDefault="00FD783D" w:rsidP="00FD783D">
      <w:pPr>
        <w:spacing w:line="240" w:lineRule="auto"/>
        <w:jc w:val="both"/>
        <w:rPr>
          <w:rFonts w:ascii="Times New Roman" w:hAnsi="Times New Roman" w:cs="Times New Roman"/>
          <w:sz w:val="28"/>
          <w:szCs w:val="28"/>
        </w:rPr>
      </w:pPr>
    </w:p>
    <w:p w:rsidR="00FD783D" w:rsidRPr="00FD783D" w:rsidRDefault="00442B94" w:rsidP="00FD783D">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783D" w:rsidRPr="00FD783D">
        <w:rPr>
          <w:rFonts w:ascii="Times New Roman" w:hAnsi="Times New Roman" w:cs="Times New Roman"/>
          <w:b/>
          <w:sz w:val="28"/>
          <w:szCs w:val="28"/>
        </w:rPr>
        <w:t>10) Прокурор Кольского района информирует о том, что с 01.09.2020 при досрочном погашении кредита будет предусмотрен возврат страховой премии.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Федеральным законом от 27.12.2019 №483-ФЗ внесены изменения в статьи 7 и 11 Федерального закона «О потребительском кредите (займе)» и статью 9.1 Федерального закона «Об ипотеке (залоге недвижимости)», которые предусматривают возврат страховой премии заемщику, досрочно погасившему потребительский кредит или заем.</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Обязанность по возврату страховой премии возникает у страховой компании при одновременном соблюдении следующих условий:</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заемщик выступает страхователем по договору добровольного страхования, который обеспечивает исполнение кредитных или заемных обязательств;</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 он подал заявление о возврате части премии;</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D783D" w:rsidRPr="00FD783D">
        <w:rPr>
          <w:rFonts w:ascii="Times New Roman" w:hAnsi="Times New Roman" w:cs="Times New Roman"/>
          <w:sz w:val="28"/>
          <w:szCs w:val="28"/>
        </w:rPr>
        <w:t>- не произошли события с признаками страхового случая.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К возврату полагается часть премии за период, когда страхование уже не действовало. На возврат отведено семь рабочих дней со дня получения заявления.</w:t>
      </w:r>
    </w:p>
    <w:p w:rsidR="00FD783D" w:rsidRPr="00FD783D" w:rsidRDefault="00442B94" w:rsidP="00FD78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D783D" w:rsidRPr="00FD783D">
        <w:rPr>
          <w:rFonts w:ascii="Times New Roman" w:hAnsi="Times New Roman" w:cs="Times New Roman"/>
          <w:sz w:val="28"/>
          <w:szCs w:val="28"/>
        </w:rPr>
        <w:t>Потребовать «неиспользованную» часть страховки можно будет в течение 14 календарных дней с даты досрочного погашения кредита или займа.</w:t>
      </w:r>
    </w:p>
    <w:p w:rsidR="00982D68" w:rsidRPr="00FD783D" w:rsidRDefault="00982D68" w:rsidP="00FD783D">
      <w:pPr>
        <w:spacing w:line="240" w:lineRule="auto"/>
        <w:jc w:val="both"/>
        <w:rPr>
          <w:rFonts w:ascii="Times New Roman" w:hAnsi="Times New Roman" w:cs="Times New Roman"/>
          <w:sz w:val="28"/>
          <w:szCs w:val="28"/>
        </w:rPr>
      </w:pPr>
      <w:bookmarkStart w:id="0" w:name="_GoBack"/>
      <w:bookmarkEnd w:id="0"/>
    </w:p>
    <w:sectPr w:rsidR="00982D68" w:rsidRPr="00FD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3D"/>
    <w:rsid w:val="00442B94"/>
    <w:rsid w:val="00982D68"/>
    <w:rsid w:val="00BC5874"/>
    <w:rsid w:val="00D237E2"/>
    <w:rsid w:val="00FD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AB1F"/>
  <w15:chartTrackingRefBased/>
  <w15:docId w15:val="{3D8EE95D-C804-4B03-97D9-1A9C2519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83D"/>
    <w:rPr>
      <w:color w:val="0563C1" w:themeColor="hyperlink"/>
      <w:u w:val="single"/>
    </w:rPr>
  </w:style>
  <w:style w:type="character" w:styleId="a4">
    <w:name w:val="Unresolved Mention"/>
    <w:basedOn w:val="a0"/>
    <w:uiPriority w:val="99"/>
    <w:semiHidden/>
    <w:unhideWhenUsed/>
    <w:rsid w:val="00FD7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663C28B969C9367A9DD1D8FCE4DCD9BE7C0A112D21273D878F1B531A3F539510AC8ED7DAA5AF9F747DDE386FO4MAI" TargetMode="External"/><Relationship Id="rId5" Type="http://schemas.openxmlformats.org/officeDocument/2006/relationships/hyperlink" Target="consultantplus://offline/ref=F9663C28B969C9367A9DD1D8FCE4DCD9BE7D02142A21273D878F1B531A3F539510AC8ED7DAA5AF9F747DDE386FO4MAI" TargetMode="External"/><Relationship Id="rId4" Type="http://schemas.openxmlformats.org/officeDocument/2006/relationships/hyperlink" Target="consultantplus://offline/ref=F9663C28B969C9367A9DD1D8FCE4DCD9BF7004132571703FD6DA1556126F098514E5DADBC5A4B7817063DEO3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Безмельникова Дарья Федоровна</dc:creator>
  <cp:keywords/>
  <dc:description/>
  <cp:lastModifiedBy>Безмельникова Дарья Федоровна</cp:lastModifiedBy>
  <cp:revision>1</cp:revision>
  <dcterms:created xsi:type="dcterms:W3CDTF">2021-11-11T18:34:00Z</dcterms:created>
  <dcterms:modified xsi:type="dcterms:W3CDTF">2021-11-11T18:50:00Z</dcterms:modified>
</cp:coreProperties>
</file>